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C14F" w14:textId="77777777" w:rsidR="008951E2" w:rsidRPr="00A045AD" w:rsidRDefault="00A045AD">
      <w:pPr>
        <w:rPr>
          <w:rFonts w:ascii="Arial" w:hAnsi="Arial" w:cs="Arial"/>
          <w:b/>
        </w:rPr>
      </w:pPr>
      <w:bookmarkStart w:id="0" w:name="_GoBack"/>
      <w:bookmarkEnd w:id="0"/>
      <w:r w:rsidRPr="00A045AD">
        <w:rPr>
          <w:rFonts w:ascii="Arial" w:hAnsi="Arial" w:cs="Arial"/>
          <w:b/>
        </w:rPr>
        <w:t xml:space="preserve">Addendum to Regulation 4810 </w:t>
      </w:r>
    </w:p>
    <w:p w14:paraId="57D2C05A" w14:textId="77777777" w:rsidR="00A045AD" w:rsidRDefault="00A045AD" w:rsidP="00A045AD">
      <w:pPr>
        <w:rPr>
          <w:rFonts w:ascii="Arial" w:eastAsia="Times New Roman" w:hAnsi="Arial" w:cs="Arial"/>
          <w:b/>
          <w:bCs/>
          <w:color w:val="000000"/>
        </w:rPr>
      </w:pPr>
      <w:r w:rsidRPr="00472163">
        <w:rPr>
          <w:rFonts w:ascii="Arial" w:eastAsia="Times New Roman" w:hAnsi="Arial" w:cs="Arial"/>
          <w:b/>
          <w:bCs/>
          <w:color w:val="000000"/>
        </w:rPr>
        <w:t xml:space="preserve">Condition 1B – Schools and All Offices Closed due to National Public Health Emergency </w:t>
      </w:r>
    </w:p>
    <w:p w14:paraId="4B2A0F91" w14:textId="77777777" w:rsidR="00A045AD" w:rsidRPr="00472163" w:rsidRDefault="00A045AD" w:rsidP="00A045AD">
      <w:pPr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When full-day emergency administrative leave is announced due to a public health emergency declared by either state or federal government officials, schools and all offices are closed. Certain operations deemed critical will continue as designated by the Superintendent.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7A40378" w14:textId="77777777" w:rsidR="00A045AD" w:rsidRDefault="00A045AD" w:rsidP="00A045AD">
      <w:pPr>
        <w:rPr>
          <w:rFonts w:ascii="Arial" w:hAnsi="Arial" w:cs="Arial"/>
        </w:rPr>
      </w:pPr>
      <w:r w:rsidRPr="00472163">
        <w:rPr>
          <w:rFonts w:ascii="Arial" w:eastAsia="Times New Roman" w:hAnsi="Arial" w:cs="Arial"/>
          <w:color w:val="000000"/>
        </w:rPr>
        <w:t>All employees who remain in an active pay status are expected to telework if possible</w:t>
      </w:r>
      <w:r>
        <w:rPr>
          <w:rFonts w:ascii="Arial" w:eastAsia="Times New Roman" w:hAnsi="Arial" w:cs="Arial"/>
          <w:color w:val="000000"/>
        </w:rPr>
        <w:t xml:space="preserve">. If </w:t>
      </w:r>
      <w:r w:rsidRPr="00472163">
        <w:rPr>
          <w:rFonts w:ascii="Arial" w:eastAsia="Times New Roman" w:hAnsi="Arial" w:cs="Arial"/>
          <w:color w:val="000000"/>
        </w:rPr>
        <w:t xml:space="preserve">no </w:t>
      </w:r>
      <w:r>
        <w:rPr>
          <w:rFonts w:ascii="Arial" w:eastAsia="Times New Roman" w:hAnsi="Arial" w:cs="Arial"/>
          <w:color w:val="000000"/>
        </w:rPr>
        <w:t>tele</w:t>
      </w:r>
      <w:r w:rsidRPr="00472163">
        <w:rPr>
          <w:rFonts w:ascii="Arial" w:eastAsia="Times New Roman" w:hAnsi="Arial" w:cs="Arial"/>
          <w:color w:val="000000"/>
        </w:rPr>
        <w:t>work is identified initially, then the employee is to remain available during their regular scheduled work hours for any tasks assigned by a supervisor</w:t>
      </w:r>
      <w:r>
        <w:rPr>
          <w:rFonts w:ascii="Arial" w:eastAsia="Times New Roman" w:hAnsi="Arial" w:cs="Arial"/>
          <w:color w:val="000000"/>
        </w:rPr>
        <w:t xml:space="preserve">. Certain tasks may require an employee to report to a school or office site as assigned.  </w:t>
      </w:r>
      <w:r w:rsidRPr="00472163">
        <w:rPr>
          <w:rFonts w:ascii="Arial" w:eastAsia="Times New Roman" w:hAnsi="Arial" w:cs="Arial"/>
          <w:color w:val="000000"/>
        </w:rPr>
        <w:t xml:space="preserve">Employees may be asked to assist with other duties </w:t>
      </w:r>
      <w:r>
        <w:rPr>
          <w:rFonts w:ascii="Arial" w:eastAsia="Times New Roman" w:hAnsi="Arial" w:cs="Arial"/>
          <w:color w:val="000000"/>
        </w:rPr>
        <w:t xml:space="preserve">as assigned </w:t>
      </w:r>
      <w:r w:rsidRPr="00472163">
        <w:rPr>
          <w:rFonts w:ascii="Arial" w:eastAsia="Times New Roman" w:hAnsi="Arial" w:cs="Arial"/>
          <w:color w:val="000000"/>
        </w:rPr>
        <w:t>to ensure continuity of essential</w:t>
      </w:r>
      <w:r>
        <w:rPr>
          <w:rFonts w:ascii="Arial" w:eastAsia="Times New Roman" w:hAnsi="Arial" w:cs="Arial"/>
          <w:color w:val="000000"/>
        </w:rPr>
        <w:t xml:space="preserve"> </w:t>
      </w:r>
      <w:r w:rsidRPr="00472163">
        <w:rPr>
          <w:rFonts w:ascii="Arial" w:eastAsia="Times New Roman" w:hAnsi="Arial" w:cs="Arial"/>
          <w:color w:val="000000"/>
        </w:rPr>
        <w:t>operations</w:t>
      </w:r>
      <w:r>
        <w:rPr>
          <w:rFonts w:ascii="Arial" w:eastAsia="Times New Roman" w:hAnsi="Arial" w:cs="Arial"/>
          <w:color w:val="000000"/>
        </w:rPr>
        <w:t>. S</w:t>
      </w:r>
      <w:r w:rsidRPr="00472163">
        <w:rPr>
          <w:rFonts w:ascii="Arial" w:eastAsia="Times New Roman" w:hAnsi="Arial" w:cs="Arial"/>
          <w:color w:val="000000"/>
        </w:rPr>
        <w:t xml:space="preserve">upervisors shall promote equitable workload amongst </w:t>
      </w:r>
      <w:r>
        <w:rPr>
          <w:rFonts w:ascii="Arial" w:eastAsia="Times New Roman" w:hAnsi="Arial" w:cs="Arial"/>
          <w:color w:val="000000"/>
        </w:rPr>
        <w:t xml:space="preserve">employees </w:t>
      </w:r>
      <w:r w:rsidRPr="00472163">
        <w:rPr>
          <w:rFonts w:ascii="Arial" w:eastAsia="Times New Roman" w:hAnsi="Arial" w:cs="Arial"/>
          <w:color w:val="000000"/>
        </w:rPr>
        <w:t>during the emergency period.</w:t>
      </w:r>
    </w:p>
    <w:p w14:paraId="5A25EB9B" w14:textId="77777777" w:rsidR="00A045AD" w:rsidRDefault="00A045AD" w:rsidP="00A045AD">
      <w:pPr>
        <w:rPr>
          <w:rFonts w:ascii="Arial" w:eastAsia="Times New Roman" w:hAnsi="Arial" w:cs="Arial"/>
          <w:color w:val="000000"/>
        </w:rPr>
      </w:pPr>
      <w:r w:rsidRPr="00472163">
        <w:rPr>
          <w:rFonts w:ascii="Arial" w:eastAsia="Times New Roman" w:hAnsi="Arial" w:cs="Arial"/>
          <w:color w:val="000000"/>
        </w:rPr>
        <w:t xml:space="preserve">During a Condition 1B, the provisions </w:t>
      </w:r>
      <w:r>
        <w:rPr>
          <w:rFonts w:ascii="Arial" w:eastAsia="Times New Roman" w:hAnsi="Arial" w:cs="Arial"/>
          <w:color w:val="000000"/>
        </w:rPr>
        <w:t xml:space="preserve">in 1A are suspended </w:t>
      </w:r>
      <w:r w:rsidRPr="00472163">
        <w:rPr>
          <w:rFonts w:ascii="Arial" w:eastAsia="Times New Roman" w:hAnsi="Arial" w:cs="Arial"/>
          <w:color w:val="000000"/>
        </w:rPr>
        <w:t>and to the extent there is any conflict between the two section</w:t>
      </w:r>
      <w:r>
        <w:rPr>
          <w:rFonts w:ascii="Arial" w:eastAsia="Times New Roman" w:hAnsi="Arial" w:cs="Arial"/>
          <w:color w:val="000000"/>
        </w:rPr>
        <w:t>s,</w:t>
      </w:r>
      <w:r w:rsidRPr="00472163">
        <w:rPr>
          <w:rFonts w:ascii="Arial" w:eastAsia="Times New Roman" w:hAnsi="Arial" w:cs="Arial"/>
          <w:color w:val="000000"/>
        </w:rPr>
        <w:t xml:space="preserve"> this section supersedes others in the Regulation. </w:t>
      </w:r>
    </w:p>
    <w:p w14:paraId="7BCC916A" w14:textId="77777777" w:rsidR="00A045AD" w:rsidRPr="00472163" w:rsidRDefault="00A045AD" w:rsidP="00A045AD">
      <w:pPr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The following provisions apply:</w:t>
      </w:r>
    </w:p>
    <w:p w14:paraId="71F3963A" w14:textId="77777777" w:rsidR="00A045AD" w:rsidRPr="00472163" w:rsidRDefault="00A045AD" w:rsidP="00A045AD">
      <w:pPr>
        <w:pStyle w:val="ListParagraph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Critical Personnel</w:t>
      </w:r>
      <w:r>
        <w:rPr>
          <w:rFonts w:ascii="Arial" w:eastAsia="Times New Roman" w:hAnsi="Arial" w:cs="Arial"/>
          <w:color w:val="000000"/>
        </w:rPr>
        <w:t xml:space="preserve"> Designation</w:t>
      </w:r>
    </w:p>
    <w:p w14:paraId="28D71FB0" w14:textId="77777777" w:rsidR="00A045AD" w:rsidRDefault="00A045AD" w:rsidP="00A045AD">
      <w:pPr>
        <w:ind w:left="720"/>
        <w:rPr>
          <w:rFonts w:ascii="Arial" w:eastAsia="Times New Roman" w:hAnsi="Arial" w:cs="Arial"/>
          <w:color w:val="000000"/>
        </w:rPr>
      </w:pPr>
      <w:r w:rsidRPr="00472163">
        <w:rPr>
          <w:rFonts w:ascii="Arial" w:eastAsia="Times New Roman" w:hAnsi="Arial" w:cs="Arial"/>
          <w:color w:val="000000"/>
        </w:rPr>
        <w:t xml:space="preserve">Critical personnel are those employees physically </w:t>
      </w:r>
      <w:r>
        <w:rPr>
          <w:rFonts w:ascii="Arial" w:eastAsia="Times New Roman" w:hAnsi="Arial" w:cs="Arial"/>
          <w:color w:val="000000"/>
        </w:rPr>
        <w:t xml:space="preserve">required to </w:t>
      </w:r>
      <w:r w:rsidRPr="00472163">
        <w:rPr>
          <w:rFonts w:ascii="Arial" w:eastAsia="Times New Roman" w:hAnsi="Arial" w:cs="Arial"/>
          <w:color w:val="000000"/>
        </w:rPr>
        <w:t xml:space="preserve">report to a school or public work site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472163">
        <w:rPr>
          <w:rFonts w:ascii="Arial" w:eastAsia="Times New Roman" w:hAnsi="Arial" w:cs="Arial"/>
          <w:color w:val="000000"/>
        </w:rPr>
        <w:t>are required to engage in public facing or public engagement work during the public health emergency. </w:t>
      </w:r>
    </w:p>
    <w:p w14:paraId="5FE77D13" w14:textId="77777777" w:rsidR="00A045AD" w:rsidRDefault="00A045AD" w:rsidP="00A045AD">
      <w:pPr>
        <w:ind w:left="720"/>
        <w:rPr>
          <w:rFonts w:ascii="Arial" w:eastAsia="Times New Roman" w:hAnsi="Arial" w:cs="Arial"/>
          <w:color w:val="000000"/>
        </w:rPr>
      </w:pPr>
      <w:r w:rsidRPr="00472163">
        <w:rPr>
          <w:rFonts w:ascii="Arial" w:eastAsia="Times New Roman" w:hAnsi="Arial" w:cs="Arial"/>
          <w:color w:val="000000"/>
        </w:rPr>
        <w:t xml:space="preserve">Critical employees will be </w:t>
      </w:r>
      <w:r>
        <w:rPr>
          <w:rFonts w:ascii="Arial" w:eastAsia="Times New Roman" w:hAnsi="Arial" w:cs="Arial"/>
          <w:color w:val="000000"/>
        </w:rPr>
        <w:t xml:space="preserve">individually </w:t>
      </w:r>
      <w:r w:rsidRPr="00472163">
        <w:rPr>
          <w:rFonts w:ascii="Arial" w:eastAsia="Times New Roman" w:hAnsi="Arial" w:cs="Arial"/>
          <w:color w:val="000000"/>
        </w:rPr>
        <w:t xml:space="preserve">designated by their program manager in the following areas of operations: facilities, transportation, food services, IT support, safety and security and other critical operational areas </w:t>
      </w:r>
      <w:r>
        <w:rPr>
          <w:rFonts w:ascii="Arial" w:eastAsia="Times New Roman" w:hAnsi="Arial" w:cs="Arial"/>
          <w:color w:val="000000"/>
        </w:rPr>
        <w:t xml:space="preserve">as </w:t>
      </w:r>
      <w:r w:rsidRPr="00472163">
        <w:rPr>
          <w:rFonts w:ascii="Arial" w:eastAsia="Times New Roman" w:hAnsi="Arial" w:cs="Arial"/>
          <w:color w:val="000000"/>
        </w:rPr>
        <w:t xml:space="preserve">identified by the Superintendent. </w:t>
      </w:r>
    </w:p>
    <w:p w14:paraId="4EB62F72" w14:textId="77777777" w:rsidR="00A045AD" w:rsidRPr="00472163" w:rsidRDefault="00A045AD" w:rsidP="00A045AD">
      <w:pPr>
        <w:ind w:left="72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Critical employee designations are subject to approval by the Superintendent or the Chief Operating Officer.</w:t>
      </w:r>
    </w:p>
    <w:p w14:paraId="3E4717AF" w14:textId="77777777" w:rsidR="00A045AD" w:rsidRPr="00E935A8" w:rsidRDefault="00A045AD" w:rsidP="00A045AD">
      <w:pPr>
        <w:pStyle w:val="ListParagraph"/>
        <w:numPr>
          <w:ilvl w:val="0"/>
          <w:numId w:val="1"/>
        </w:numPr>
        <w:spacing w:after="160"/>
        <w:rPr>
          <w:rFonts w:ascii="Arial" w:eastAsia="Times New Roman" w:hAnsi="Arial" w:cs="Arial"/>
          <w:color w:val="000000"/>
        </w:rPr>
      </w:pPr>
      <w:r w:rsidRPr="00472163">
        <w:rPr>
          <w:rFonts w:ascii="Arial" w:eastAsia="Times New Roman" w:hAnsi="Arial" w:cs="Arial"/>
        </w:rPr>
        <w:t>Compensation</w:t>
      </w:r>
    </w:p>
    <w:p w14:paraId="4864644C" w14:textId="77777777" w:rsidR="00A045AD" w:rsidRPr="00E935A8" w:rsidRDefault="00A045AD" w:rsidP="00A045A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Non-exempt employees in Schedule A, Schedule H, Classroom Instructional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Support (CIS) scale positions who are designated as critical are authorized to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receive pay for regular hours plus overtime pay one and a half times their hourly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rate, as applicable) for any hours worked (minimum of one hour) that require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public engagement.</w:t>
      </w:r>
      <w:r w:rsidRPr="00E935A8">
        <w:rPr>
          <w:rFonts w:ascii="Arial" w:eastAsia="Times New Roman" w:hAnsi="Arial" w:cs="Arial"/>
          <w:color w:val="323130"/>
          <w:bdr w:val="none" w:sz="0" w:space="0" w:color="auto" w:frame="1"/>
          <w:shd w:val="clear" w:color="auto" w:fill="FFFFFF"/>
        </w:rPr>
        <w:t xml:space="preserve"> Overall this provides pay times two and a half (2.5) for actual </w:t>
      </w:r>
      <w:r>
        <w:rPr>
          <w:rFonts w:ascii="Arial" w:eastAsia="Times New Roman" w:hAnsi="Arial" w:cs="Arial"/>
          <w:color w:val="323130"/>
          <w:bdr w:val="none" w:sz="0" w:space="0" w:color="auto" w:frame="1"/>
          <w:shd w:val="clear" w:color="auto" w:fill="FFFFFF"/>
        </w:rPr>
        <w:tab/>
      </w:r>
      <w:r w:rsidRPr="00E935A8">
        <w:rPr>
          <w:rFonts w:ascii="Arial" w:eastAsia="Times New Roman" w:hAnsi="Arial" w:cs="Arial"/>
          <w:color w:val="323130"/>
          <w:bdr w:val="none" w:sz="0" w:space="0" w:color="auto" w:frame="1"/>
          <w:shd w:val="clear" w:color="auto" w:fill="FFFFFF"/>
        </w:rPr>
        <w:t>hours worked for these employees.</w:t>
      </w:r>
    </w:p>
    <w:p w14:paraId="4E689BA3" w14:textId="77777777" w:rsidR="00A045AD" w:rsidRPr="00472163" w:rsidRDefault="00A045AD" w:rsidP="00A045AD">
      <w:pPr>
        <w:pStyle w:val="ListParagraph"/>
        <w:spacing w:after="160"/>
        <w:rPr>
          <w:rFonts w:ascii="Times New Roman" w:eastAsia="Times New Roman" w:hAnsi="Times New Roman" w:cs="Times New Roman"/>
        </w:rPr>
      </w:pPr>
    </w:p>
    <w:p w14:paraId="1E27A8DD" w14:textId="77777777" w:rsidR="00A045AD" w:rsidRPr="00E41E3F" w:rsidRDefault="00A045AD" w:rsidP="00A045AD">
      <w:pPr>
        <w:pStyle w:val="ListParagraph"/>
        <w:numPr>
          <w:ilvl w:val="0"/>
          <w:numId w:val="1"/>
        </w:numPr>
        <w:spacing w:after="16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Leave Requests</w:t>
      </w:r>
    </w:p>
    <w:p w14:paraId="7285E84B" w14:textId="77777777" w:rsidR="00A045AD" w:rsidRDefault="00A045AD" w:rsidP="00A045AD">
      <w:pPr>
        <w:pStyle w:val="ListParagraph"/>
        <w:spacing w:after="160"/>
        <w:rPr>
          <w:rFonts w:ascii="Arial" w:eastAsia="Times New Roman" w:hAnsi="Arial" w:cs="Arial"/>
          <w:color w:val="000000"/>
        </w:rPr>
      </w:pPr>
    </w:p>
    <w:p w14:paraId="162D866D" w14:textId="77777777" w:rsidR="00A045AD" w:rsidRPr="00472163" w:rsidRDefault="00A045AD" w:rsidP="00A045AD">
      <w:pPr>
        <w:pStyle w:val="ListParagraph"/>
        <w:spacing w:after="16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 xml:space="preserve">FCPS recognizes that extenuating circumstances may occur, resulting in </w:t>
      </w:r>
      <w:r>
        <w:rPr>
          <w:rFonts w:ascii="Arial" w:eastAsia="Times New Roman" w:hAnsi="Arial" w:cs="Arial"/>
          <w:color w:val="000000"/>
        </w:rPr>
        <w:t xml:space="preserve">an </w:t>
      </w:r>
      <w:r w:rsidRPr="00472163">
        <w:rPr>
          <w:rFonts w:ascii="Arial" w:eastAsia="Times New Roman" w:hAnsi="Arial" w:cs="Arial"/>
          <w:color w:val="000000"/>
        </w:rPr>
        <w:t xml:space="preserve">employee </w:t>
      </w:r>
      <w:r>
        <w:rPr>
          <w:rFonts w:ascii="Arial" w:eastAsia="Times New Roman" w:hAnsi="Arial" w:cs="Arial"/>
          <w:color w:val="000000"/>
        </w:rPr>
        <w:t xml:space="preserve">not </w:t>
      </w:r>
      <w:r w:rsidRPr="00472163">
        <w:rPr>
          <w:rFonts w:ascii="Arial" w:eastAsia="Times New Roman" w:hAnsi="Arial" w:cs="Arial"/>
          <w:color w:val="000000"/>
        </w:rPr>
        <w:t>being able to report to work during a public healt</w:t>
      </w:r>
      <w:r>
        <w:rPr>
          <w:rFonts w:ascii="Arial" w:eastAsia="Times New Roman" w:hAnsi="Arial" w:cs="Arial"/>
          <w:color w:val="000000"/>
        </w:rPr>
        <w:t xml:space="preserve">h </w:t>
      </w:r>
      <w:r w:rsidRPr="00472163">
        <w:rPr>
          <w:rFonts w:ascii="Arial" w:eastAsia="Times New Roman" w:hAnsi="Arial" w:cs="Arial"/>
          <w:color w:val="000000"/>
        </w:rPr>
        <w:t>emergency.</w:t>
      </w:r>
    </w:p>
    <w:p w14:paraId="6B8ABCC4" w14:textId="77777777" w:rsidR="00A045AD" w:rsidRPr="00472163" w:rsidRDefault="00A045AD" w:rsidP="00A045AD">
      <w:pPr>
        <w:ind w:left="72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>If a</w:t>
      </w:r>
      <w:r>
        <w:rPr>
          <w:rFonts w:ascii="Arial" w:eastAsia="Times New Roman" w:hAnsi="Arial" w:cs="Arial"/>
          <w:color w:val="000000"/>
        </w:rPr>
        <w:t>n</w:t>
      </w:r>
      <w:r w:rsidRPr="00472163">
        <w:rPr>
          <w:rFonts w:ascii="Arial" w:eastAsia="Times New Roman" w:hAnsi="Arial" w:cs="Arial"/>
          <w:color w:val="000000"/>
        </w:rPr>
        <w:t xml:space="preserve"> employee cannot report to work </w:t>
      </w:r>
      <w:r>
        <w:rPr>
          <w:rFonts w:ascii="Arial" w:eastAsia="Times New Roman" w:hAnsi="Arial" w:cs="Arial"/>
          <w:color w:val="000000"/>
        </w:rPr>
        <w:t xml:space="preserve">or telework </w:t>
      </w:r>
      <w:r w:rsidRPr="00472163">
        <w:rPr>
          <w:rFonts w:ascii="Arial" w:eastAsia="Times New Roman" w:hAnsi="Arial" w:cs="Arial"/>
          <w:color w:val="000000"/>
        </w:rPr>
        <w:t xml:space="preserve">due to extenuating circumstances, the employee must contact their supervisor prior to their next scheduled work period, or as soon as is reasonably practicable. Leave requests will be reviewed on a case-by-case basis.  An example of an acceptable extenuating circumstance would be providing care required for a serious medical issue experienced by the employee or immediate family </w:t>
      </w:r>
      <w:r w:rsidRPr="00472163">
        <w:rPr>
          <w:rFonts w:ascii="Arial" w:eastAsia="Times New Roman" w:hAnsi="Arial" w:cs="Arial"/>
          <w:color w:val="000000"/>
        </w:rPr>
        <w:lastRenderedPageBreak/>
        <w:t xml:space="preserve">member, being subject to self-quarantine as designated by a doctor, or being subject to a quarantine order issued by a public health authority. The </w:t>
      </w:r>
      <w:r>
        <w:rPr>
          <w:rFonts w:ascii="Arial" w:eastAsia="Times New Roman" w:hAnsi="Arial" w:cs="Arial"/>
          <w:color w:val="000000"/>
        </w:rPr>
        <w:t xml:space="preserve">program manager </w:t>
      </w:r>
      <w:r w:rsidRPr="00472163">
        <w:rPr>
          <w:rFonts w:ascii="Arial" w:eastAsia="Times New Roman" w:hAnsi="Arial" w:cs="Arial"/>
          <w:color w:val="000000"/>
        </w:rPr>
        <w:t>or designee may require evidence of the circumstance preventing the employee from working as scheduled when reviewing cases.</w:t>
      </w:r>
    </w:p>
    <w:p w14:paraId="44789BBF" w14:textId="77777777" w:rsidR="00A045AD" w:rsidRPr="00472163" w:rsidRDefault="00A045AD" w:rsidP="00A045AD">
      <w:pPr>
        <w:ind w:left="720"/>
        <w:rPr>
          <w:rFonts w:ascii="Times New Roman" w:eastAsia="Times New Roman" w:hAnsi="Times New Roman" w:cs="Times New Roman"/>
        </w:rPr>
      </w:pPr>
      <w:r w:rsidRPr="00472163">
        <w:rPr>
          <w:rFonts w:ascii="Arial" w:eastAsia="Times New Roman" w:hAnsi="Arial" w:cs="Arial"/>
          <w:color w:val="000000"/>
        </w:rPr>
        <w:t xml:space="preserve">If the leave request is determined not to be a matter of extenuating circumstances, the </w:t>
      </w:r>
      <w:r>
        <w:rPr>
          <w:rFonts w:ascii="Arial" w:eastAsia="Times New Roman" w:hAnsi="Arial" w:cs="Arial"/>
          <w:color w:val="000000"/>
        </w:rPr>
        <w:t>program manager or designee</w:t>
      </w:r>
      <w:r w:rsidRPr="00472163">
        <w:rPr>
          <w:rFonts w:ascii="Arial" w:eastAsia="Times New Roman" w:hAnsi="Arial" w:cs="Arial"/>
          <w:color w:val="000000"/>
        </w:rPr>
        <w:t xml:space="preserve"> will communicate their decision in writing to the employee, explaining their determination, and the employee will be charged leave.</w:t>
      </w:r>
    </w:p>
    <w:p w14:paraId="61FBC1A1" w14:textId="77777777" w:rsidR="00A045AD" w:rsidRPr="00472163" w:rsidRDefault="00A045AD" w:rsidP="00A045AD">
      <w:pPr>
        <w:rPr>
          <w:rFonts w:ascii="Times New Roman" w:eastAsia="Times New Roman" w:hAnsi="Times New Roman" w:cs="Times New Roman"/>
        </w:rPr>
      </w:pPr>
    </w:p>
    <w:p w14:paraId="12403620" w14:textId="77777777" w:rsidR="00A045AD" w:rsidRDefault="00A045AD"/>
    <w:sectPr w:rsidR="00A04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36223"/>
    <w:multiLevelType w:val="hybridMultilevel"/>
    <w:tmpl w:val="9AA8924A"/>
    <w:lvl w:ilvl="0" w:tplc="91E68BF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AD"/>
    <w:rsid w:val="001524B3"/>
    <w:rsid w:val="008951E2"/>
    <w:rsid w:val="00A045AD"/>
    <w:rsid w:val="00A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E2E5"/>
  <w15:chartTrackingRefBased/>
  <w15:docId w15:val="{D92F9473-60C9-4F86-8EC4-6C0868C9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A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Torre, John</dc:creator>
  <cp:keywords/>
  <dc:description/>
  <cp:lastModifiedBy>brittany Burke</cp:lastModifiedBy>
  <cp:revision>2</cp:revision>
  <dcterms:created xsi:type="dcterms:W3CDTF">2020-03-26T20:23:00Z</dcterms:created>
  <dcterms:modified xsi:type="dcterms:W3CDTF">2020-03-26T20:23:00Z</dcterms:modified>
</cp:coreProperties>
</file>